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90.0" w:type="dxa"/>
        <w:jc w:val="left"/>
        <w:tblInd w:w="-90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5415"/>
        <w:gridCol w:w="4275"/>
        <w:tblGridChange w:id="0">
          <w:tblGrid>
            <w:gridCol w:w="5415"/>
            <w:gridCol w:w="42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Центральный архив ФСБ России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 Иванова Ивана Ивановича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адрес, тел. эл. почта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01.01.2024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line="259" w:lineRule="auto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59" w:lineRule="auto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Запрос</w:t>
      </w:r>
    </w:p>
    <w:p w:rsidR="00000000" w:rsidDel="00000000" w:rsidP="00000000" w:rsidRDefault="00000000" w:rsidRPr="00000000" w14:paraId="0000000B">
      <w:pPr>
        <w:spacing w:after="0" w:line="240" w:lineRule="auto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 доступе к архивному уголовному делу</w:t>
      </w:r>
    </w:p>
    <w:p w:rsidR="00000000" w:rsidDel="00000000" w:rsidP="00000000" w:rsidRDefault="00000000" w:rsidRPr="00000000" w14:paraId="0000000C">
      <w:pPr>
        <w:spacing w:after="0" w:line="240" w:lineRule="auto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адмирала Александра Колчака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60.0" w:type="dxa"/>
        <w:jc w:val="left"/>
        <w:tblInd w:w="-60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1140"/>
        <w:gridCol w:w="8520"/>
        <w:tblGridChange w:id="0">
          <w:tblGrid>
            <w:gridCol w:w="1140"/>
            <w:gridCol w:w="8520"/>
          </w:tblGrid>
        </w:tblGridChange>
      </w:tblGrid>
      <w:tr>
        <w:trPr>
          <w:cantSplit w:val="0"/>
          <w:trHeight w:val="46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Я — историк/родственник, изучающий фигуру А.В. Колчака. Хранящееся в ЦА ФСБ России архивное уголовное дело адмирала было рассекречено.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Прошу: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numPr>
                <w:ilvl w:val="0"/>
                <w:numId w:val="2"/>
              </w:numPr>
              <w:spacing w:after="160" w:line="259" w:lineRule="auto"/>
              <w:ind w:left="284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Предоставить доступ к материалам уголовного дела Александра Васильевича Колчака, дата рождения — 18.11.1874, место рождения г. Санкт-Петербург, на основании которого вынесено Заключение военного прокурора Забайкальского военного округа от 11.04.1998 на Постановление Иркутского военно-революционного комитета от 06.02.1920, для личного ознакомления (ознакомления моего представителя по доверенности).</w:t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2"/>
              </w:numPr>
              <w:spacing w:after="160" w:line="259" w:lineRule="auto"/>
              <w:ind w:left="284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Предоставить копии материалов уголовного дела Александра Васильевича Колчака, дата рождения — 18.11.1874, место рождения г. Санкт-Петербург, на основании которого вынесено Заключение военного прокурора Забайкальского военного округа от 11.04.1998 на Постановление Иркутского военно-революционного комитета от 06.02.1920, направив их по электронной почте на e-mail archive@dept.one</w:t>
            </w:r>
          </w:p>
        </w:tc>
      </w:tr>
    </w:tbl>
    <w:p w:rsidR="00000000" w:rsidDel="00000000" w:rsidP="00000000" w:rsidRDefault="00000000" w:rsidRPr="00000000" w14:paraId="00000013">
      <w:pPr>
        <w:ind w:left="0" w:firstLine="720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Фактические обстоятельства 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обоснование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 обращения.</w:t>
      </w:r>
    </w:p>
    <w:p w:rsidR="00000000" w:rsidDel="00000000" w:rsidP="00000000" w:rsidRDefault="00000000" w:rsidRPr="00000000" w14:paraId="00000014">
      <w:pPr>
        <w:ind w:left="0" w:firstLine="0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160" w:line="259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06.02.1920 Иркутским военно-революционным комитетом было вынесено Постановление о расстреле бывшего верховного правителя России адмирала А. Колчака, 18.11.1874 г.р., место рождения г. Санкт-Петербург.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160" w:line="259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26.01.1999 на основании Заключения военного прокурора Забайкальского военного округа от 11.04.1998 г. Военным судом Забайкальского военного округа было рассмотрено уголовное дело А.В. Колчака  и вынесено Определение № 3-Н, которым он был признан не подлежащим реабилитации.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160" w:line="259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2018 г. уголовное дело А. Колчака было рассекречено в установленном порядке. 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160" w:line="259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 являюсь военным историком и преподавателем истории, имею степень доктора исторических наук. Одной из моих тем исследования является Северо-Западная армия генерала Н. Юденича, участника Белого движения, поэтому судьба Александра Васильевича Колчака и период гражданской войны в России 1917 – 1923 годов входят в сферу моих интересов.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160" w:line="259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Исследование обстоятельств осуждения и расстрела А. Колчака необходимо для установления фактов, оказавших существенное влияние на развитие истории не только России. Раскрытие информации в его отношении будет способствовать разрешению множества споров, возникающих вокруг этой противоречивой личности. Это стало особенно актуально в контексте резонансных попыток установить мемориальную доску на доме в Санкт-Петербурге, где он когда-то проживал. Кроме того, общественность имеет постоянный интерес к личности А. Колчака и, например, недавно на одном из французских аукционов продавали его личный архив Колчака.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160" w:line="259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Каждый имеет право свободно искать, получать, передавать, производить и распространять информацию любым законным способом (ч. 4 ст. 29 Конституции РФ). 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200" w:before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Действующее федеральное законодательство устанавливает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презумпцию открытости и доступности информации для пользователей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(п. 1 ч. 1 ст. 3, ч. 2 ст. 7, ч. 1 ст. 8 Закона об информации, ФЗ от 27.07.2006 № 149-ФЗ). Данная презумпция распространяется также и на информацию о деятельности государственных органов, которая включает информацию, поступившую в органы власти (п. 1 ст. 1, п. 1, 3 ч. 1 ст. 4 Закона о доступе к информации органов власти, ФЗ от 09.02.2009 № 8-ФЗ). 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line="259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Согласно ч. 1 ст. 24 Закона об архивном деле, ФЗ от 22.10.2004 № 125-ФЗ пользователь архивными документами имеет право свободно искать и получать для изучения архивные документы. деле государственные и муниципальные архивы, музеи, библиотеки, научные организации, включенные в перечень, который утверждается Правительством РФ, обеспечивают пользователю архивными документами условия, необходимые для поиска и изучения архивных документов (ч. 2 ст. 26 Закона об архивном).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Заявитель</w:t>
        <w:tab/>
        <w:tab/>
        <w:tab/>
        <w:tab/>
        <w:tab/>
        <w:t xml:space="preserve">(подпись) </w:t>
        <w:tab/>
        <w:tab/>
        <w:tab/>
        <w:tab/>
        <w:t xml:space="preserve">И.И. Иванов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first"/>
      <w:pgSz w:h="16838" w:w="11906" w:orient="portrait"/>
      <w:pgMar w:bottom="1133.8582677165355" w:top="1133.8582677165355" w:left="1700.7874015748032" w:right="566.9291338582677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